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82201" w:rsidRPr="00E45906" w:rsidRDefault="00343466" w:rsidP="00CE6695">
      <w:pPr>
        <w:spacing w:line="360" w:lineRule="auto"/>
        <w:jc w:val="center"/>
        <w:rPr>
          <w:rFonts w:ascii="Times New Roman" w:hAnsi="Times New Roman" w:cs="Times New Roman"/>
          <w:b/>
          <w:bCs/>
          <w:color w:val="00B050"/>
          <w:sz w:val="32"/>
          <w:szCs w:val="32"/>
        </w:rPr>
      </w:pPr>
      <w:r w:rsidRPr="00E45906">
        <w:rPr>
          <w:rFonts w:ascii="Times New Roman" w:hAnsi="Times New Roman" w:cs="Times New Roman"/>
          <w:b/>
          <w:bCs/>
          <w:color w:val="00B050"/>
          <w:sz w:val="32"/>
          <w:szCs w:val="32"/>
        </w:rPr>
        <w:t>Cykl edukacyjny ”Dbam o zdrowie”</w:t>
      </w:r>
    </w:p>
    <w:p w:rsidR="00343466" w:rsidRPr="007147C3" w:rsidRDefault="00343466" w:rsidP="00CE6695">
      <w:pPr>
        <w:spacing w:line="360" w:lineRule="auto"/>
        <w:jc w:val="center"/>
        <w:rPr>
          <w:rFonts w:ascii="Times New Roman" w:hAnsi="Times New Roman" w:cs="Times New Roman"/>
          <w:b/>
          <w:bCs/>
          <w:color w:val="00B050"/>
          <w:sz w:val="32"/>
          <w:szCs w:val="32"/>
          <w:u w:val="single"/>
        </w:rPr>
      </w:pPr>
      <w:r w:rsidRPr="007147C3">
        <w:rPr>
          <w:rFonts w:ascii="Times New Roman" w:hAnsi="Times New Roman" w:cs="Times New Roman"/>
          <w:b/>
          <w:bCs/>
          <w:color w:val="00B050"/>
          <w:sz w:val="32"/>
          <w:szCs w:val="32"/>
          <w:u w:val="single"/>
        </w:rPr>
        <w:t>Odcinek 1:</w:t>
      </w:r>
      <w:r w:rsidR="00672527" w:rsidRPr="007147C3">
        <w:rPr>
          <w:rFonts w:ascii="Times New Roman" w:hAnsi="Times New Roman" w:cs="Times New Roman"/>
          <w:b/>
          <w:bCs/>
          <w:color w:val="00B050"/>
          <w:sz w:val="32"/>
          <w:szCs w:val="32"/>
          <w:u w:val="single"/>
        </w:rPr>
        <w:t xml:space="preserve"> </w:t>
      </w:r>
      <w:r w:rsidRPr="007147C3">
        <w:rPr>
          <w:rFonts w:ascii="Times New Roman" w:hAnsi="Times New Roman" w:cs="Times New Roman"/>
          <w:b/>
          <w:bCs/>
          <w:color w:val="00B050"/>
          <w:sz w:val="32"/>
          <w:szCs w:val="32"/>
          <w:u w:val="single"/>
        </w:rPr>
        <w:t>Czy słodycze są dla dzieci?</w:t>
      </w:r>
    </w:p>
    <w:p w:rsidR="00343466" w:rsidRPr="00CE6695" w:rsidRDefault="00343466" w:rsidP="00CE6695">
      <w:pPr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7751A9" w:rsidRPr="00CE6695" w:rsidRDefault="00672527" w:rsidP="00CE6695">
      <w:pPr>
        <w:spacing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CE6695">
        <w:rPr>
          <w:rFonts w:ascii="Times New Roman" w:hAnsi="Times New Roman" w:cs="Times New Roman"/>
          <w:sz w:val="24"/>
          <w:szCs w:val="24"/>
        </w:rPr>
        <w:t xml:space="preserve">Na tak zadane pytanie trudno znaleźć jednoznaczną odpowiedź. </w:t>
      </w:r>
      <w:r w:rsidR="007751A9" w:rsidRPr="00CE669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Pr="00CE6695">
        <w:rPr>
          <w:rFonts w:ascii="Times New Roman" w:hAnsi="Times New Roman" w:cs="Times New Roman"/>
          <w:sz w:val="24"/>
          <w:szCs w:val="24"/>
        </w:rPr>
        <w:t xml:space="preserve">Nawet najbardziej świadomy w kwestii żywienia rodzić, wcześniej czy później stanie przed takim dylematem. Im więcej czytamy na ten temat, tym większe wątpliwości. Z jednej strony słyszymy, argumenty za „ przecież wszyscy jedzą, jeden lizak nikomu nie zaszkodził, </w:t>
      </w:r>
      <w:r w:rsidR="00342FE1" w:rsidRPr="00CE6695">
        <w:rPr>
          <w:rFonts w:ascii="Times New Roman" w:hAnsi="Times New Roman" w:cs="Times New Roman"/>
          <w:sz w:val="24"/>
          <w:szCs w:val="24"/>
        </w:rPr>
        <w:t xml:space="preserve">trzeba </w:t>
      </w:r>
      <w:r w:rsidRPr="00CE6695">
        <w:rPr>
          <w:rFonts w:ascii="Times New Roman" w:hAnsi="Times New Roman" w:cs="Times New Roman"/>
          <w:sz w:val="24"/>
          <w:szCs w:val="24"/>
        </w:rPr>
        <w:t xml:space="preserve"> mieć jakieś przyjemności w życiu</w:t>
      </w:r>
      <w:r w:rsidR="007751A9" w:rsidRPr="00CE6695">
        <w:rPr>
          <w:rFonts w:ascii="Times New Roman" w:hAnsi="Times New Roman" w:cs="Times New Roman"/>
          <w:sz w:val="24"/>
          <w:szCs w:val="24"/>
        </w:rPr>
        <w:t xml:space="preserve"> itp.</w:t>
      </w:r>
      <w:r w:rsidRPr="00CE6695">
        <w:rPr>
          <w:rFonts w:ascii="Times New Roman" w:hAnsi="Times New Roman" w:cs="Times New Roman"/>
          <w:sz w:val="24"/>
          <w:szCs w:val="24"/>
        </w:rPr>
        <w:t xml:space="preserve"> ), z drugiej strony a</w:t>
      </w:r>
      <w:r w:rsidR="007751A9" w:rsidRPr="00CE6695">
        <w:rPr>
          <w:rFonts w:ascii="Times New Roman" w:hAnsi="Times New Roman" w:cs="Times New Roman"/>
          <w:sz w:val="24"/>
          <w:szCs w:val="24"/>
        </w:rPr>
        <w:t>rgumenty przeciw ( „ są niezdrowe, psują zęby, można przytyć itd.)</w:t>
      </w:r>
    </w:p>
    <w:p w:rsidR="00343466" w:rsidRPr="00CE6695" w:rsidRDefault="00672527" w:rsidP="00CE669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E6695">
        <w:rPr>
          <w:rFonts w:ascii="Times New Roman" w:hAnsi="Times New Roman" w:cs="Times New Roman"/>
          <w:sz w:val="24"/>
          <w:szCs w:val="24"/>
        </w:rPr>
        <w:t xml:space="preserve">Bardziej radykalni rodzice ( tych jest mniej) </w:t>
      </w:r>
      <w:r w:rsidR="007751A9" w:rsidRPr="00CE6695">
        <w:rPr>
          <w:rFonts w:ascii="Times New Roman" w:hAnsi="Times New Roman" w:cs="Times New Roman"/>
          <w:sz w:val="24"/>
          <w:szCs w:val="24"/>
        </w:rPr>
        <w:t xml:space="preserve">na pytanie czy dają słodycze swoim dzieciom </w:t>
      </w:r>
      <w:r w:rsidRPr="00CE6695">
        <w:rPr>
          <w:rFonts w:ascii="Times New Roman" w:hAnsi="Times New Roman" w:cs="Times New Roman"/>
          <w:sz w:val="24"/>
          <w:szCs w:val="24"/>
        </w:rPr>
        <w:t xml:space="preserve">odpowiedzą </w:t>
      </w:r>
      <w:r w:rsidR="00022637">
        <w:rPr>
          <w:rFonts w:ascii="Times New Roman" w:hAnsi="Times New Roman" w:cs="Times New Roman"/>
          <w:sz w:val="24"/>
          <w:szCs w:val="24"/>
        </w:rPr>
        <w:t>„nie”</w:t>
      </w:r>
      <w:r w:rsidRPr="00CE6695">
        <w:rPr>
          <w:rFonts w:ascii="Times New Roman" w:hAnsi="Times New Roman" w:cs="Times New Roman"/>
          <w:sz w:val="24"/>
          <w:szCs w:val="24"/>
        </w:rPr>
        <w:t xml:space="preserve">, pozostali ( ja jestem w tej grupie) odpowiedzą </w:t>
      </w:r>
      <w:r w:rsidR="00022637">
        <w:rPr>
          <w:rFonts w:ascii="Times New Roman" w:hAnsi="Times New Roman" w:cs="Times New Roman"/>
          <w:sz w:val="24"/>
          <w:szCs w:val="24"/>
        </w:rPr>
        <w:t>„ tak</w:t>
      </w:r>
      <w:r w:rsidR="0002401B">
        <w:rPr>
          <w:rFonts w:ascii="Times New Roman" w:hAnsi="Times New Roman" w:cs="Times New Roman"/>
          <w:sz w:val="24"/>
          <w:szCs w:val="24"/>
        </w:rPr>
        <w:t>”</w:t>
      </w:r>
      <w:r w:rsidRPr="00CE6695">
        <w:rPr>
          <w:rFonts w:ascii="Times New Roman" w:hAnsi="Times New Roman" w:cs="Times New Roman"/>
          <w:sz w:val="24"/>
          <w:szCs w:val="24"/>
        </w:rPr>
        <w:t>, ale……………….</w:t>
      </w:r>
    </w:p>
    <w:p w:rsidR="007751A9" w:rsidRPr="00CE6695" w:rsidRDefault="00672527" w:rsidP="00CE669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E6695">
        <w:rPr>
          <w:rFonts w:ascii="Times New Roman" w:hAnsi="Times New Roman" w:cs="Times New Roman"/>
          <w:sz w:val="24"/>
          <w:szCs w:val="24"/>
        </w:rPr>
        <w:t>I o tym</w:t>
      </w:r>
      <w:r w:rsidR="00022637">
        <w:rPr>
          <w:rFonts w:ascii="Times New Roman" w:hAnsi="Times New Roman" w:cs="Times New Roman"/>
          <w:sz w:val="24"/>
          <w:szCs w:val="24"/>
        </w:rPr>
        <w:t xml:space="preserve"> </w:t>
      </w:r>
      <w:r w:rsidRPr="00CE6695">
        <w:rPr>
          <w:rFonts w:ascii="Times New Roman" w:hAnsi="Times New Roman" w:cs="Times New Roman"/>
          <w:sz w:val="24"/>
          <w:szCs w:val="24"/>
        </w:rPr>
        <w:t xml:space="preserve">”ale„ </w:t>
      </w:r>
      <w:r w:rsidR="00022637">
        <w:rPr>
          <w:rFonts w:ascii="Times New Roman" w:hAnsi="Times New Roman" w:cs="Times New Roman"/>
          <w:sz w:val="24"/>
          <w:szCs w:val="24"/>
        </w:rPr>
        <w:t xml:space="preserve"> </w:t>
      </w:r>
      <w:r w:rsidRPr="00CE6695">
        <w:rPr>
          <w:rFonts w:ascii="Times New Roman" w:hAnsi="Times New Roman" w:cs="Times New Roman"/>
          <w:sz w:val="24"/>
          <w:szCs w:val="24"/>
        </w:rPr>
        <w:t xml:space="preserve">teraz kilka </w:t>
      </w:r>
      <w:r w:rsidR="007751A9" w:rsidRPr="00CE6695">
        <w:rPr>
          <w:rFonts w:ascii="Times New Roman" w:hAnsi="Times New Roman" w:cs="Times New Roman"/>
          <w:sz w:val="24"/>
          <w:szCs w:val="24"/>
        </w:rPr>
        <w:t>słów</w:t>
      </w:r>
      <w:r w:rsidR="00E45906">
        <w:rPr>
          <w:rFonts w:ascii="Times New Roman" w:hAnsi="Times New Roman" w:cs="Times New Roman"/>
          <w:sz w:val="24"/>
          <w:szCs w:val="24"/>
        </w:rPr>
        <w:t>:</w:t>
      </w:r>
      <w:r w:rsidR="007751A9" w:rsidRPr="00CE669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695" w:rsidRPr="00CE6695" w:rsidRDefault="007751A9" w:rsidP="00CE6695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E669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Nie codziennie</w:t>
      </w:r>
      <w:r w:rsidRPr="00CE669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2938A5" w:rsidRPr="00CE6695">
        <w:rPr>
          <w:rFonts w:ascii="Times New Roman" w:hAnsi="Times New Roman" w:cs="Times New Roman"/>
          <w:sz w:val="24"/>
          <w:szCs w:val="24"/>
        </w:rPr>
        <w:t>–  dobrze jest ustalić konkretne dni, w których jem</w:t>
      </w:r>
      <w:r w:rsidR="00E45906">
        <w:rPr>
          <w:rFonts w:ascii="Times New Roman" w:hAnsi="Times New Roman" w:cs="Times New Roman"/>
          <w:sz w:val="24"/>
          <w:szCs w:val="24"/>
        </w:rPr>
        <w:t>y</w:t>
      </w:r>
      <w:r w:rsidR="002938A5" w:rsidRPr="00CE6695">
        <w:rPr>
          <w:rFonts w:ascii="Times New Roman" w:hAnsi="Times New Roman" w:cs="Times New Roman"/>
          <w:sz w:val="24"/>
          <w:szCs w:val="24"/>
        </w:rPr>
        <w:t xml:space="preserve"> słodycze.  Dla wielu  sprawdza się schemat trzech dni w tygodniu: środa, sobota i niedziela.</w:t>
      </w:r>
    </w:p>
    <w:p w:rsidR="002938A5" w:rsidRDefault="002938A5" w:rsidP="00CE6695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938A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Najle</w:t>
      </w:r>
      <w:r w:rsidR="00E45906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piej</w:t>
      </w:r>
      <w:r w:rsidRPr="002938A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 wykonane</w:t>
      </w:r>
      <w:r w:rsidR="00E45906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 samodzielnie</w:t>
      </w:r>
      <w:r w:rsidRPr="002938A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 w domu</w:t>
      </w:r>
      <w:r w:rsidRPr="002938A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 na bazie miodu</w:t>
      </w:r>
      <w:r w:rsidR="007147C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ew. cukru trzcinowego z wykorzystaniem  płatków zbożowych, orzechów, migdałów, rodzynek, kokosów, sezamu, daktyli i innych suszonych bądź świeżych owoców)</w:t>
      </w:r>
      <w:r w:rsidR="00C77A01">
        <w:rPr>
          <w:rFonts w:ascii="Times New Roman" w:hAnsi="Times New Roman" w:cs="Times New Roman"/>
          <w:sz w:val="24"/>
          <w:szCs w:val="24"/>
        </w:rPr>
        <w:t>.</w:t>
      </w:r>
    </w:p>
    <w:p w:rsidR="002938A5" w:rsidRPr="00022637" w:rsidRDefault="002938A5" w:rsidP="00CE6695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2938A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Jeśli </w:t>
      </w:r>
      <w:r w:rsidR="00E45906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nie mamy możliwości samodzielnego przygotowania </w:t>
      </w:r>
      <w:r w:rsidRPr="002938A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to najlepszym wyborem </w:t>
      </w:r>
      <w:r w:rsidRPr="00E45906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będzie czekolada</w:t>
      </w:r>
      <w:r w:rsidRPr="00E45906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2938A5">
        <w:rPr>
          <w:rFonts w:ascii="Times New Roman" w:hAnsi="Times New Roman" w:cs="Times New Roman"/>
          <w:sz w:val="24"/>
          <w:szCs w:val="24"/>
        </w:rPr>
        <w:t>( czym więcej kakao, tym lepiej)</w:t>
      </w:r>
      <w:r w:rsidR="00C77A01">
        <w:rPr>
          <w:rFonts w:ascii="Times New Roman" w:hAnsi="Times New Roman" w:cs="Times New Roman"/>
          <w:sz w:val="24"/>
          <w:szCs w:val="24"/>
        </w:rPr>
        <w:t>.</w:t>
      </w:r>
    </w:p>
    <w:p w:rsidR="00022637" w:rsidRPr="00E45906" w:rsidRDefault="00022637" w:rsidP="00CE6695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Najlepiej w formie świeżych ( najlepiej sezonowych) owoców </w:t>
      </w:r>
      <w:r w:rsidRPr="007147C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7147C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7147C3" w:rsidRPr="007147C3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7147C3" w:rsidRPr="007147C3">
        <w:rPr>
          <w:rFonts w:ascii="Times New Roman" w:hAnsi="Times New Roman" w:cs="Times New Roman"/>
          <w:sz w:val="24"/>
          <w:szCs w:val="24"/>
        </w:rPr>
        <w:t xml:space="preserve"> (</w:t>
      </w:r>
      <w:r w:rsidRPr="007147C3">
        <w:rPr>
          <w:rFonts w:ascii="Times New Roman" w:hAnsi="Times New Roman" w:cs="Times New Roman"/>
          <w:sz w:val="24"/>
          <w:szCs w:val="24"/>
        </w:rPr>
        <w:t xml:space="preserve"> </w:t>
      </w:r>
      <w:r w:rsidR="007147C3">
        <w:rPr>
          <w:rFonts w:ascii="Times New Roman" w:hAnsi="Times New Roman" w:cs="Times New Roman"/>
          <w:sz w:val="24"/>
          <w:szCs w:val="24"/>
        </w:rPr>
        <w:t xml:space="preserve">owoce zawierają </w:t>
      </w:r>
      <w:r w:rsidRPr="00CE6695">
        <w:rPr>
          <w:rFonts w:ascii="Times New Roman" w:hAnsi="Times New Roman" w:cs="Times New Roman"/>
          <w:sz w:val="24"/>
          <w:szCs w:val="24"/>
        </w:rPr>
        <w:t xml:space="preserve"> witaminy, sole mineralne, enzymy, flawonoidy</w:t>
      </w:r>
      <w:r w:rsidR="007147C3">
        <w:rPr>
          <w:rFonts w:ascii="Times New Roman" w:hAnsi="Times New Roman" w:cs="Times New Roman"/>
          <w:sz w:val="24"/>
          <w:szCs w:val="24"/>
        </w:rPr>
        <w:t>,</w:t>
      </w:r>
      <w:r w:rsidRPr="00CE6695">
        <w:rPr>
          <w:rFonts w:ascii="Times New Roman" w:hAnsi="Times New Roman" w:cs="Times New Roman"/>
          <w:sz w:val="24"/>
          <w:szCs w:val="24"/>
        </w:rPr>
        <w:t xml:space="preserve"> antyoksydanty</w:t>
      </w:r>
      <w:r>
        <w:rPr>
          <w:rFonts w:ascii="Times New Roman" w:hAnsi="Times New Roman" w:cs="Times New Roman"/>
          <w:sz w:val="24"/>
          <w:szCs w:val="24"/>
        </w:rPr>
        <w:t xml:space="preserve">, błonnik </w:t>
      </w:r>
      <w:r w:rsidR="007147C3">
        <w:rPr>
          <w:rFonts w:ascii="Times New Roman" w:hAnsi="Times New Roman" w:cs="Times New Roman"/>
          <w:sz w:val="24"/>
          <w:szCs w:val="24"/>
        </w:rPr>
        <w:t>i wiele innych cennych dla zdrowia składników</w:t>
      </w:r>
      <w:r>
        <w:rPr>
          <w:rFonts w:ascii="Times New Roman" w:hAnsi="Times New Roman" w:cs="Times New Roman"/>
          <w:sz w:val="24"/>
          <w:szCs w:val="24"/>
        </w:rPr>
        <w:t>)</w:t>
      </w:r>
      <w:r w:rsidR="00C77A01">
        <w:rPr>
          <w:rFonts w:ascii="Times New Roman" w:hAnsi="Times New Roman" w:cs="Times New Roman"/>
          <w:sz w:val="24"/>
          <w:szCs w:val="24"/>
        </w:rPr>
        <w:t>.</w:t>
      </w:r>
    </w:p>
    <w:p w:rsidR="00E45906" w:rsidRPr="00E45906" w:rsidRDefault="00E45906" w:rsidP="00E45906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PAMIĘTAJ!!</w:t>
      </w:r>
    </w:p>
    <w:p w:rsidR="00E45906" w:rsidRPr="00CE4DEE" w:rsidRDefault="007751A9" w:rsidP="00CE4DEE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E6695">
        <w:rPr>
          <w:rFonts w:ascii="Times New Roman" w:hAnsi="Times New Roman" w:cs="Times New Roman"/>
          <w:sz w:val="24"/>
          <w:szCs w:val="24"/>
        </w:rPr>
        <w:t xml:space="preserve"> Ograniczenie jedzenia słodyczy pomoże uchronić  przed nadmierną ilością węglowodanów</w:t>
      </w:r>
      <w:r w:rsidR="004421E7" w:rsidRPr="00CE6695">
        <w:rPr>
          <w:rFonts w:ascii="Times New Roman" w:hAnsi="Times New Roman" w:cs="Times New Roman"/>
          <w:sz w:val="24"/>
          <w:szCs w:val="24"/>
        </w:rPr>
        <w:t xml:space="preserve"> prostych</w:t>
      </w:r>
      <w:r w:rsidRPr="00CE6695">
        <w:rPr>
          <w:rFonts w:ascii="Times New Roman" w:hAnsi="Times New Roman" w:cs="Times New Roman"/>
          <w:sz w:val="24"/>
          <w:szCs w:val="24"/>
        </w:rPr>
        <w:t xml:space="preserve"> w </w:t>
      </w:r>
      <w:r w:rsidR="007147C3">
        <w:rPr>
          <w:rFonts w:ascii="Times New Roman" w:hAnsi="Times New Roman" w:cs="Times New Roman"/>
          <w:sz w:val="24"/>
          <w:szCs w:val="24"/>
        </w:rPr>
        <w:t xml:space="preserve">codziennej </w:t>
      </w:r>
      <w:r w:rsidRPr="00CE6695">
        <w:rPr>
          <w:rFonts w:ascii="Times New Roman" w:hAnsi="Times New Roman" w:cs="Times New Roman"/>
          <w:sz w:val="24"/>
          <w:szCs w:val="24"/>
        </w:rPr>
        <w:t xml:space="preserve">diecie, których przecież i tak jest za dużo. Węglowodany </w:t>
      </w:r>
      <w:r w:rsidR="004421E7" w:rsidRPr="00CE6695">
        <w:rPr>
          <w:rFonts w:ascii="Times New Roman" w:hAnsi="Times New Roman" w:cs="Times New Roman"/>
          <w:sz w:val="24"/>
          <w:szCs w:val="24"/>
        </w:rPr>
        <w:t xml:space="preserve">proste </w:t>
      </w:r>
      <w:r w:rsidRPr="00CE6695">
        <w:rPr>
          <w:rFonts w:ascii="Times New Roman" w:hAnsi="Times New Roman" w:cs="Times New Roman"/>
          <w:sz w:val="24"/>
          <w:szCs w:val="24"/>
        </w:rPr>
        <w:t>to również</w:t>
      </w:r>
      <w:r w:rsidR="004421E7" w:rsidRPr="00CE6695">
        <w:rPr>
          <w:rFonts w:ascii="Times New Roman" w:hAnsi="Times New Roman" w:cs="Times New Roman"/>
          <w:sz w:val="24"/>
          <w:szCs w:val="24"/>
        </w:rPr>
        <w:t xml:space="preserve"> białe </w:t>
      </w:r>
      <w:r w:rsidRPr="00CE6695">
        <w:rPr>
          <w:rFonts w:ascii="Times New Roman" w:hAnsi="Times New Roman" w:cs="Times New Roman"/>
          <w:sz w:val="24"/>
          <w:szCs w:val="24"/>
        </w:rPr>
        <w:t>pieczywo</w:t>
      </w:r>
      <w:r w:rsidR="00022637">
        <w:rPr>
          <w:rFonts w:ascii="Times New Roman" w:hAnsi="Times New Roman" w:cs="Times New Roman"/>
          <w:sz w:val="24"/>
          <w:szCs w:val="24"/>
        </w:rPr>
        <w:t xml:space="preserve"> (chleb, bułki, rogaliki,)</w:t>
      </w:r>
      <w:r w:rsidRPr="00CE6695">
        <w:rPr>
          <w:rFonts w:ascii="Times New Roman" w:hAnsi="Times New Roman" w:cs="Times New Roman"/>
          <w:sz w:val="24"/>
          <w:szCs w:val="24"/>
        </w:rPr>
        <w:t xml:space="preserve"> makarony, naleśniki, pierogi</w:t>
      </w:r>
      <w:r w:rsidR="004421E7" w:rsidRPr="00CE6695">
        <w:rPr>
          <w:rFonts w:ascii="Times New Roman" w:hAnsi="Times New Roman" w:cs="Times New Roman"/>
          <w:sz w:val="24"/>
          <w:szCs w:val="24"/>
        </w:rPr>
        <w:t xml:space="preserve"> </w:t>
      </w:r>
      <w:r w:rsidR="00022637">
        <w:rPr>
          <w:rFonts w:ascii="Times New Roman" w:hAnsi="Times New Roman" w:cs="Times New Roman"/>
          <w:sz w:val="24"/>
          <w:szCs w:val="24"/>
        </w:rPr>
        <w:t>itp</w:t>
      </w:r>
      <w:r w:rsidR="004421E7" w:rsidRPr="00CE6695">
        <w:rPr>
          <w:rFonts w:ascii="Times New Roman" w:hAnsi="Times New Roman" w:cs="Times New Roman"/>
          <w:sz w:val="24"/>
          <w:szCs w:val="24"/>
        </w:rPr>
        <w:t xml:space="preserve">. Złudne jest więc przeświadczenie, że </w:t>
      </w:r>
      <w:r w:rsidR="00342FE1" w:rsidRPr="00CE6695">
        <w:rPr>
          <w:rFonts w:ascii="Times New Roman" w:hAnsi="Times New Roman" w:cs="Times New Roman"/>
          <w:sz w:val="24"/>
          <w:szCs w:val="24"/>
        </w:rPr>
        <w:t>moje dziecko nie je cukru, jeśli jego obiad składa się głównie z</w:t>
      </w:r>
      <w:r w:rsidR="004421E7" w:rsidRPr="00CE6695">
        <w:rPr>
          <w:rFonts w:ascii="Times New Roman" w:hAnsi="Times New Roman" w:cs="Times New Roman"/>
          <w:sz w:val="24"/>
          <w:szCs w:val="24"/>
        </w:rPr>
        <w:t xml:space="preserve"> naleśników, kopytek, klusek</w:t>
      </w:r>
      <w:r w:rsidR="0002401B">
        <w:rPr>
          <w:rFonts w:ascii="Times New Roman" w:hAnsi="Times New Roman" w:cs="Times New Roman"/>
          <w:sz w:val="24"/>
          <w:szCs w:val="24"/>
        </w:rPr>
        <w:t xml:space="preserve"> czy samych ziemniaków</w:t>
      </w:r>
      <w:r w:rsidR="004421E7" w:rsidRPr="00CE6695">
        <w:rPr>
          <w:rFonts w:ascii="Times New Roman" w:hAnsi="Times New Roman" w:cs="Times New Roman"/>
          <w:sz w:val="24"/>
          <w:szCs w:val="24"/>
        </w:rPr>
        <w:t>.</w:t>
      </w:r>
    </w:p>
    <w:p w:rsidR="00E45906" w:rsidRDefault="00E45906" w:rsidP="00E45906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45906" w:rsidRPr="00CE6695" w:rsidRDefault="00E45906" w:rsidP="00E45906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71D5B" w:rsidRPr="00E45906" w:rsidRDefault="00342FE1" w:rsidP="00E45906">
      <w:pPr>
        <w:pStyle w:val="Akapitzlist"/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E45906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Dlaczego nie </w:t>
      </w:r>
      <w:r w:rsidR="00E45906" w:rsidRPr="00E45906">
        <w:rPr>
          <w:rFonts w:ascii="Times New Roman" w:hAnsi="Times New Roman" w:cs="Times New Roman"/>
          <w:b/>
          <w:bCs/>
          <w:sz w:val="32"/>
          <w:szCs w:val="32"/>
          <w:u w:val="single"/>
        </w:rPr>
        <w:t>powinniśmy</w:t>
      </w:r>
      <w:r w:rsidRPr="00E45906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jeść słodyczy co</w:t>
      </w:r>
      <w:r w:rsidR="00571D5B" w:rsidRPr="00E45906">
        <w:rPr>
          <w:rFonts w:ascii="Times New Roman" w:hAnsi="Times New Roman" w:cs="Times New Roman"/>
          <w:b/>
          <w:bCs/>
          <w:sz w:val="32"/>
          <w:szCs w:val="32"/>
          <w:u w:val="single"/>
        </w:rPr>
        <w:t>dziennie</w:t>
      </w:r>
      <w:r w:rsidRPr="00E45906">
        <w:rPr>
          <w:rFonts w:ascii="Times New Roman" w:hAnsi="Times New Roman" w:cs="Times New Roman"/>
          <w:b/>
          <w:bCs/>
          <w:sz w:val="32"/>
          <w:szCs w:val="32"/>
          <w:u w:val="single"/>
        </w:rPr>
        <w:t>?</w:t>
      </w:r>
    </w:p>
    <w:p w:rsidR="00CE6695" w:rsidRPr="00CE6695" w:rsidRDefault="00CE6695" w:rsidP="00CE6695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D06BE" w:rsidRPr="00CE6695" w:rsidRDefault="00CE6695" w:rsidP="00CE6695">
      <w:pPr>
        <w:pStyle w:val="Akapitzlist"/>
        <w:numPr>
          <w:ilvl w:val="0"/>
          <w:numId w:val="7"/>
        </w:num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z</w:t>
      </w:r>
      <w:r w:rsidR="00571D5B" w:rsidRPr="00CE669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e względu na cukier</w:t>
      </w:r>
    </w:p>
    <w:p w:rsidR="00571D5B" w:rsidRPr="00CE6695" w:rsidRDefault="00FD06BE" w:rsidP="00CE6695">
      <w:pPr>
        <w:pStyle w:val="Akapitzlist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E6695">
        <w:rPr>
          <w:rFonts w:ascii="Times New Roman" w:hAnsi="Times New Roman" w:cs="Times New Roman"/>
          <w:b/>
          <w:bCs/>
          <w:sz w:val="24"/>
          <w:szCs w:val="24"/>
        </w:rPr>
        <w:t>Nieograniczone spożywanie węglowodanów niesie ze sobą ryzyko rozwoju wielu zaburzeń i chorób:</w:t>
      </w:r>
    </w:p>
    <w:p w:rsidR="00CE6695" w:rsidRPr="00CE6695" w:rsidRDefault="00CE6695" w:rsidP="00CE6695">
      <w:pPr>
        <w:pStyle w:val="Akapitzlist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71D5B" w:rsidRPr="00CE6695" w:rsidRDefault="00571D5B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 xml:space="preserve">&gt;  prowadzi do </w:t>
      </w:r>
      <w:proofErr w:type="spellStart"/>
      <w:r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>insulinooporności</w:t>
      </w:r>
      <w:proofErr w:type="spellEnd"/>
      <w:r w:rsidR="00FD06BE"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 xml:space="preserve"> a </w:t>
      </w:r>
      <w:r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 xml:space="preserve"> w konsekwencji do cukrzycy typu2</w:t>
      </w:r>
      <w:r w:rsid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 xml:space="preserve">                                 </w:t>
      </w:r>
      <w:r w:rsidRPr="00CE6695">
        <w:rPr>
          <w:rFonts w:ascii="Times New Roman" w:hAnsi="Times New Roman" w:cs="Times New Roman"/>
          <w:sz w:val="24"/>
          <w:szCs w:val="24"/>
        </w:rPr>
        <w:t>&gt;</w:t>
      </w:r>
      <w:r w:rsidR="0002401B">
        <w:rPr>
          <w:rFonts w:ascii="Times New Roman" w:hAnsi="Times New Roman" w:cs="Times New Roman"/>
          <w:sz w:val="24"/>
          <w:szCs w:val="24"/>
        </w:rPr>
        <w:t xml:space="preserve"> z</w:t>
      </w:r>
      <w:r w:rsidRPr="00CE6695">
        <w:rPr>
          <w:rFonts w:ascii="Times New Roman" w:hAnsi="Times New Roman" w:cs="Times New Roman"/>
          <w:sz w:val="24"/>
          <w:szCs w:val="24"/>
        </w:rPr>
        <w:t xml:space="preserve"> uwagi  na wysoką kaloryczność prowadzi do nadwagi i otyłości</w:t>
      </w:r>
    </w:p>
    <w:p w:rsidR="00571D5B" w:rsidRPr="00CE6695" w:rsidRDefault="00571D5B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>&gt; nie dostarcza żadnych wartości odżywczych</w:t>
      </w:r>
    </w:p>
    <w:p w:rsidR="00571D5B" w:rsidRPr="00CE6695" w:rsidRDefault="00571D5B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 xml:space="preserve">&gt; zaburza </w:t>
      </w:r>
      <w:proofErr w:type="spellStart"/>
      <w:r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>mikrobiom</w:t>
      </w:r>
      <w:proofErr w:type="spellEnd"/>
      <w:r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 xml:space="preserve"> w jelitach, przez co obniża odporność</w:t>
      </w:r>
    </w:p>
    <w:p w:rsidR="00571D5B" w:rsidRPr="00CE6695" w:rsidRDefault="00FD06BE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  <w:shd w:val="clear" w:color="auto" w:fill="FFFFFF"/>
        </w:rPr>
        <w:t xml:space="preserve">&gt; prowadzi do uzależnienia </w:t>
      </w:r>
    </w:p>
    <w:p w:rsidR="00FD06BE" w:rsidRPr="00CE6695" w:rsidRDefault="00FD06BE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</w:rPr>
        <w:t>&gt; zaburza koncentrację</w:t>
      </w:r>
    </w:p>
    <w:p w:rsidR="00571D5B" w:rsidRPr="00CE6695" w:rsidRDefault="00FD06BE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</w:rPr>
        <w:t>&gt; powoduje uczucie senności i przewlekłego zmęczenia</w:t>
      </w:r>
    </w:p>
    <w:p w:rsidR="00FD06BE" w:rsidRPr="00CE6695" w:rsidRDefault="00FD06BE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</w:rPr>
        <w:t>&gt; prowadzi do częstych zmian nastroju</w:t>
      </w:r>
    </w:p>
    <w:p w:rsidR="00DE21AC" w:rsidRPr="00CE6695" w:rsidRDefault="00DE21AC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</w:rPr>
        <w:t>&gt; powoduje zmiany skórne</w:t>
      </w:r>
    </w:p>
    <w:p w:rsidR="00DE21AC" w:rsidRPr="00CE6695" w:rsidRDefault="00DE21AC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</w:rPr>
        <w:t>&gt; powoduje problemy trawienne</w:t>
      </w:r>
    </w:p>
    <w:p w:rsidR="00DE21AC" w:rsidRPr="00CE6695" w:rsidRDefault="00DE21AC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</w:rPr>
      </w:pPr>
      <w:r w:rsidRPr="00CE6695">
        <w:rPr>
          <w:rFonts w:ascii="Times New Roman" w:hAnsi="Times New Roman" w:cs="Times New Roman"/>
          <w:color w:val="45464B"/>
          <w:sz w:val="24"/>
          <w:szCs w:val="24"/>
        </w:rPr>
        <w:t>&gt; zwiększa ryzyko częstszych infekcji</w:t>
      </w:r>
    </w:p>
    <w:p w:rsidR="00DE21AC" w:rsidRPr="00CE6695" w:rsidRDefault="00DE21AC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</w:rPr>
      </w:pPr>
    </w:p>
    <w:p w:rsidR="00DE21AC" w:rsidRPr="00CE6695" w:rsidRDefault="00DE21AC" w:rsidP="00CE6695">
      <w:pPr>
        <w:pStyle w:val="Akapitzlist"/>
        <w:spacing w:line="360" w:lineRule="auto"/>
        <w:ind w:left="1080"/>
        <w:rPr>
          <w:rFonts w:ascii="Times New Roman" w:hAnsi="Times New Roman" w:cs="Times New Roman"/>
          <w:color w:val="45464B"/>
          <w:sz w:val="24"/>
          <w:szCs w:val="24"/>
        </w:rPr>
      </w:pPr>
    </w:p>
    <w:p w:rsidR="00DE21AC" w:rsidRPr="00CE6695" w:rsidRDefault="00DE21AC" w:rsidP="00CE6695">
      <w:pPr>
        <w:pStyle w:val="Akapitzlist"/>
        <w:spacing w:line="360" w:lineRule="auto"/>
        <w:ind w:left="1080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</w:pPr>
      <w:r w:rsidRPr="00CE669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b) ze względu na barwniki</w:t>
      </w:r>
    </w:p>
    <w:p w:rsidR="007F622B" w:rsidRDefault="006222A8" w:rsidP="00CE6695">
      <w:pPr>
        <w:pStyle w:val="Akapitzlist"/>
        <w:spacing w:line="360" w:lineRule="auto"/>
        <w:ind w:left="108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Barwniki spożywcze oznaczane są na etykietach literą E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z cyfrą 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mieszczącą się w zakresie od 100 do 199. W produktach 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spożywczych wykorzystywane są 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barwniki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naturalne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i 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syntetyczne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. Te drugie są szczególnie niebezpieczne</w:t>
      </w:r>
      <w:r w:rsidR="0002401B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,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gdyż </w:t>
      </w:r>
      <w:r w:rsidR="007F622B"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jak wykazują naukowcy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wpływa</w:t>
      </w:r>
      <w:r w:rsidR="007F622B"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ją </w:t>
      </w:r>
      <w:r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negatywnie na </w:t>
      </w:r>
      <w:r w:rsidR="007F622B" w:rsidRPr="00CE669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zdrowie:</w:t>
      </w:r>
    </w:p>
    <w:p w:rsidR="00CE6695" w:rsidRPr="00CE6695" w:rsidRDefault="00CE6695" w:rsidP="00CE6695">
      <w:pPr>
        <w:pStyle w:val="Akapitzlist"/>
        <w:spacing w:line="360" w:lineRule="auto"/>
        <w:ind w:left="108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7F622B" w:rsidRPr="00CE6695" w:rsidRDefault="007F622B" w:rsidP="00CE6695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E669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wywołują nasilone objawy alergiczne  ( wysypki, bóle brzucha, kaszel, duszność)</w:t>
      </w:r>
    </w:p>
    <w:p w:rsidR="007F622B" w:rsidRPr="00CE6695" w:rsidRDefault="00CE6695" w:rsidP="00CE6695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</w:t>
      </w:r>
      <w:r w:rsidR="007F622B" w:rsidRPr="00CE669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owodują nadpobudliwość</w:t>
      </w:r>
    </w:p>
    <w:p w:rsidR="007F622B" w:rsidRPr="00CE6695" w:rsidRDefault="00CE6695" w:rsidP="00CE6695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</w:t>
      </w:r>
      <w:r w:rsidR="007F622B" w:rsidRPr="00CE669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owodują zaburzenia koncentracji</w:t>
      </w:r>
    </w:p>
    <w:p w:rsidR="007F622B" w:rsidRPr="00CE6695" w:rsidRDefault="00CE6695" w:rsidP="00CE6695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</w:t>
      </w:r>
      <w:r w:rsidR="007F622B" w:rsidRPr="00CE669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rowadzą do zaburzeń snu</w:t>
      </w:r>
    </w:p>
    <w:p w:rsidR="007F622B" w:rsidRPr="00CE6695" w:rsidRDefault="00CE6695" w:rsidP="00CE6695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</w:t>
      </w:r>
      <w:r w:rsidR="007F622B" w:rsidRPr="00CE669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ą rakotwórcze</w:t>
      </w:r>
    </w:p>
    <w:p w:rsidR="007F622B" w:rsidRPr="00CE6695" w:rsidRDefault="007F622B" w:rsidP="00CE6695">
      <w:pPr>
        <w:pStyle w:val="Akapitzlist"/>
        <w:spacing w:line="360" w:lineRule="auto"/>
        <w:ind w:left="144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F622B" w:rsidRPr="00CE6695" w:rsidRDefault="007F622B" w:rsidP="00CE6695">
      <w:pPr>
        <w:pStyle w:val="Akapitzlist"/>
        <w:spacing w:line="360" w:lineRule="auto"/>
        <w:ind w:left="1440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  <w:shd w:val="clear" w:color="auto" w:fill="FFFFFF"/>
        </w:rPr>
      </w:pPr>
      <w:r w:rsidRPr="00CE669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  <w:shd w:val="clear" w:color="auto" w:fill="FFFFFF"/>
        </w:rPr>
        <w:lastRenderedPageBreak/>
        <w:t>c) ze względu na inne sztuczne dodatki</w:t>
      </w:r>
    </w:p>
    <w:p w:rsidR="007F622B" w:rsidRPr="007F622B" w:rsidRDefault="007F622B" w:rsidP="00CE669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</w:pPr>
      <w:r w:rsidRPr="007F622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Konserwanty</w:t>
      </w:r>
      <w:r w:rsidR="00CE669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 xml:space="preserve"> </w:t>
      </w:r>
      <w:r w:rsidRPr="007F622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chemiczne</w:t>
      </w:r>
      <w:r w:rsidR="00CE669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,</w:t>
      </w:r>
      <w:r w:rsidRPr="007F622B"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  <w:t>  </w:t>
      </w:r>
      <w:r w:rsidR="00CE669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r</w:t>
      </w:r>
      <w:r w:rsidRPr="007F622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egulatory</w:t>
      </w:r>
      <w:r w:rsidR="00CE6695"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  <w:t xml:space="preserve">, </w:t>
      </w:r>
      <w:r w:rsidR="00CE669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s</w:t>
      </w:r>
      <w:r w:rsidRPr="007F622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ubstancje smakowo-zapachowe</w:t>
      </w:r>
      <w:r w:rsidR="00CE669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,</w:t>
      </w:r>
      <w:r w:rsidRPr="007F622B"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  <w:t> </w:t>
      </w:r>
      <w:r w:rsidR="00CE669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s</w:t>
      </w:r>
      <w:r w:rsidRPr="007F622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ubstancj</w:t>
      </w:r>
      <w:r w:rsidR="00CE669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e</w:t>
      </w:r>
      <w:r w:rsidRPr="007F622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 xml:space="preserve"> kształtujące teksturę</w:t>
      </w:r>
      <w:r w:rsidR="00CE669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pl-PL"/>
        </w:rPr>
        <w:t>.</w:t>
      </w:r>
    </w:p>
    <w:p w:rsidR="007F622B" w:rsidRPr="00CE6695" w:rsidRDefault="007F622B" w:rsidP="00CE6695">
      <w:pPr>
        <w:pStyle w:val="Akapitzlist"/>
        <w:shd w:val="clear" w:color="auto" w:fill="FFFFFF"/>
        <w:spacing w:after="360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</w:pPr>
      <w:r w:rsidRPr="00CE6695"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  <w:t>Tabela. Wykaz 20 najbardziej szkodliwych dodatków do żywności</w:t>
      </w:r>
    </w:p>
    <w:tbl>
      <w:tblPr>
        <w:tblW w:w="10477" w:type="dxa"/>
        <w:tblCellSpacing w:w="0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1"/>
        <w:gridCol w:w="2421"/>
        <w:gridCol w:w="2421"/>
        <w:gridCol w:w="3214"/>
      </w:tblGrid>
      <w:tr w:rsidR="007F622B" w:rsidRPr="007F622B" w:rsidTr="00CE6695">
        <w:trPr>
          <w:trHeight w:val="469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pl-PL"/>
              </w:rPr>
              <w:t>Nazwa dodatku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pl-PL"/>
              </w:rPr>
              <w:t>Skrócona nazwa dodatku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pl-PL"/>
              </w:rPr>
              <w:t>Gdzie znajdziemy?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pl-PL"/>
              </w:rPr>
              <w:t>Jakie choroby i dolegliwości wywołują?</w:t>
            </w:r>
          </w:p>
        </w:tc>
      </w:tr>
      <w:tr w:rsidR="007F622B" w:rsidRPr="007F622B" w:rsidTr="00CE6695">
        <w:trPr>
          <w:trHeight w:val="477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Aklryloamid</w:t>
            </w:r>
            <w:proofErr w:type="spellEnd"/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chipsy, frytki, ciasta i ciastka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uszkadzaa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 układ nerwowy i pokarmowy</w:t>
            </w:r>
          </w:p>
        </w:tc>
      </w:tr>
      <w:tr w:rsidR="007F622B" w:rsidRPr="007F622B" w:rsidTr="00CE6695">
        <w:trPr>
          <w:trHeight w:val="94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Apartam</w:t>
            </w:r>
            <w:proofErr w:type="spellEnd"/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951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coca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 cola, jogurty, płatki śniadaniowe, gumy do żucia, produkty typu „</w:t>
            </w: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light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”, słodziki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silnie rakotwórczy, prowadzi do epilepsji, choroby Parkinsona, cukrzycy, </w:t>
            </w: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chłoniaka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, zaników pamięci</w:t>
            </w:r>
          </w:p>
        </w:tc>
      </w:tr>
      <w:tr w:rsidR="007F622B" w:rsidRPr="007F622B" w:rsidTr="00CE6695">
        <w:trPr>
          <w:trHeight w:val="469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Glutaminian sodu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621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produkty instant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nudności, zawroty głowy, palpitacje serca</w:t>
            </w:r>
          </w:p>
        </w:tc>
      </w:tr>
      <w:tr w:rsidR="007F622B" w:rsidRPr="007F622B" w:rsidTr="00CE6695">
        <w:trPr>
          <w:trHeight w:val="1879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Erytrozyna</w:t>
            </w:r>
            <w:proofErr w:type="spellEnd"/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127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konserwowane wiśnie, czereśnie, koktajle owocowe, herbatniki, ciasto biszkoptowe, lukrowane wiśnie, osłonki na kiełbasy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wysypka, bóle brzucha; może powodować uczulenie na światło, astmę, nadpobudliwość, rakotwórczy; działa niekorzystnie na wątrobę, serce, tarczycę, płodność, żołądek</w:t>
            </w:r>
          </w:p>
        </w:tc>
      </w:tr>
      <w:tr w:rsidR="007F622B" w:rsidRPr="007F622B" w:rsidTr="00CE6695">
        <w:trPr>
          <w:trHeight w:val="94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Benzoesan sodu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211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gotowe zupy, sosy, </w:t>
            </w: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dipy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, konserwy, przetwory owocowe i warzywne, napoje gazowane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Rakotwórczy,astma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, pokrzywka, podrażnienia żołądka</w:t>
            </w:r>
          </w:p>
        </w:tc>
      </w:tr>
      <w:tr w:rsidR="007F622B" w:rsidRPr="007F622B" w:rsidTr="00CE6695">
        <w:trPr>
          <w:trHeight w:val="1887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lastRenderedPageBreak/>
              <w:t>Guma arabska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414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wyroby cukiernicze (zwłaszcza kakaowe i czekoladowe), galaretki i polewy, guma do żucia, napoje bezalkoholowe, piwo, żywność bezglutenowa oparta na zbożach, żywność dla niemowląt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wysypka, pokrzywka  katar sienny, a także nasila objawy astmy</w:t>
            </w:r>
          </w:p>
        </w:tc>
      </w:tr>
      <w:tr w:rsidR="007F622B" w:rsidRPr="007F622B" w:rsidTr="00CE6695">
        <w:trPr>
          <w:trHeight w:val="477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Sacharyna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954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słodziki, napoje, produkty dla diabetyków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może podrażniać przewód pokarmowy</w:t>
            </w:r>
          </w:p>
        </w:tc>
      </w:tr>
      <w:tr w:rsidR="007F622B" w:rsidRPr="007F622B" w:rsidTr="00CE6695">
        <w:trPr>
          <w:trHeight w:val="94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Kwas fosforowy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338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coca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 cola, napoje energetyzujące, konserwy, sery i wędliny pakowane próżniowo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odmineralizowuje kości i zęby</w:t>
            </w:r>
          </w:p>
        </w:tc>
      </w:tr>
      <w:tr w:rsidR="007F622B" w:rsidRPr="007F622B" w:rsidTr="00CE6695">
        <w:trPr>
          <w:trHeight w:val="469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Błękit pantotenowy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131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gazowane napoje, lody, galaretki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rakotwórczy</w:t>
            </w:r>
          </w:p>
        </w:tc>
      </w:tr>
      <w:tr w:rsidR="007F622B" w:rsidRPr="007F622B" w:rsidTr="00CE6695">
        <w:trPr>
          <w:trHeight w:val="477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Zieleń( S)brylantowa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421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sosy, galaretki, lody, ciasta w proszku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objawy alergii i anemii</w:t>
            </w:r>
          </w:p>
        </w:tc>
      </w:tr>
      <w:tr w:rsidR="007F622B" w:rsidRPr="007F622B" w:rsidTr="00CE6695">
        <w:trPr>
          <w:trHeight w:val="1417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Kwas </w:t>
            </w: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sorbowy</w:t>
            </w:r>
            <w:proofErr w:type="spellEnd"/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200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wyroby cukiernicze, lemoniada, sery, chleb żytni, ciastka i pieczywo, pizza, skorupiaki, sok cytrynowy, wino, alkoholowy napój jabłkowy , zupy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 alergie</w:t>
            </w:r>
          </w:p>
        </w:tc>
      </w:tr>
      <w:tr w:rsidR="007F622B" w:rsidRPr="007F622B" w:rsidTr="00CE6695">
        <w:trPr>
          <w:trHeight w:val="70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lastRenderedPageBreak/>
              <w:t>Siarczyn sodu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221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polepszacz do chleba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Obniża zawartość witamin, wzmaga objawy alergii i astmy</w:t>
            </w:r>
          </w:p>
        </w:tc>
      </w:tr>
      <w:tr w:rsidR="007F622B" w:rsidRPr="007F622B" w:rsidTr="00CE6695">
        <w:trPr>
          <w:trHeight w:val="477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Azotyn potasu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peklowane, wędzone wędliny, przetwory rybne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astma, zapalenie nerek, , bóle i zawroty głowy, rakotwórczy</w:t>
            </w:r>
          </w:p>
        </w:tc>
      </w:tr>
      <w:tr w:rsidR="007F622B" w:rsidRPr="007F622B" w:rsidTr="00CE6695">
        <w:trPr>
          <w:trHeight w:val="140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Tartrazyna</w:t>
            </w:r>
            <w:proofErr w:type="spellEnd"/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102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w napojach gazowanych o smaku pomarańczowym, w produktach instant, słodyczach, konserwach, sosach, sztucznym miodzie i musztardzie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reakcje astmatyczne u alergików; w połączeniu z benzoesanami może wywoływać nadpobudliwość u dzieci</w:t>
            </w:r>
          </w:p>
        </w:tc>
      </w:tr>
      <w:tr w:rsidR="007F622B" w:rsidRPr="007F622B" w:rsidTr="00CE6695">
        <w:trPr>
          <w:trHeight w:val="94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Diacetyl</w:t>
            </w:r>
            <w:proofErr w:type="spellEnd"/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stosowany do aromatyzowania pieczywa, margaryn, popcornu (ma maślany smak i zapach)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Sprzyja rozwojowi choroby Alzheimera oraz choroby płuc</w:t>
            </w:r>
          </w:p>
        </w:tc>
      </w:tr>
      <w:tr w:rsidR="007F622B" w:rsidRPr="007F622B" w:rsidTr="00CE6695">
        <w:trPr>
          <w:trHeight w:val="94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Czerwień </w:t>
            </w: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Allura</w:t>
            </w:r>
            <w:proofErr w:type="spellEnd"/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129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żelki, ciastka, galaretki, słodkie napoje i płatki zbożowe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wymioty, krwawienia z przewodu pokarmowego, uszkodzenia nerek, alergie, nadpobudliwość u dzieci</w:t>
            </w:r>
          </w:p>
        </w:tc>
      </w:tr>
      <w:tr w:rsidR="007F622B" w:rsidRPr="007F622B" w:rsidTr="00CE6695">
        <w:trPr>
          <w:trHeight w:val="94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Karagen</w:t>
            </w:r>
            <w:proofErr w:type="spellEnd"/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407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jako zagęstnik – w konserwach, wędlinach, w mleku w proszku, w dżemach, galaretkach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zmiany złośliwe żołądka i jelit</w:t>
            </w:r>
          </w:p>
        </w:tc>
      </w:tr>
      <w:tr w:rsidR="007F622B" w:rsidRPr="007F622B" w:rsidTr="00CE6695">
        <w:trPr>
          <w:trHeight w:val="238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lastRenderedPageBreak/>
              <w:t>Azotan (III)sodu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250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wędliny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rakotwórczy</w:t>
            </w:r>
          </w:p>
        </w:tc>
      </w:tr>
      <w:tr w:rsidR="007F622B" w:rsidRPr="007F622B" w:rsidTr="00CE6695">
        <w:trPr>
          <w:trHeight w:val="477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Azotan (V) sodu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251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wędliny, sery podpuszczkowe i topione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rakotwórczy</w:t>
            </w:r>
          </w:p>
        </w:tc>
      </w:tr>
      <w:tr w:rsidR="007F622B" w:rsidRPr="007F622B" w:rsidTr="00CE6695">
        <w:trPr>
          <w:trHeight w:val="477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Butylohydroksyanizol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 (BHE)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320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tłuszcze i produkty tłuszczowe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rakotwórczy</w:t>
            </w:r>
          </w:p>
        </w:tc>
      </w:tr>
      <w:tr w:rsidR="007F622B" w:rsidRPr="007F622B" w:rsidTr="00CE6695">
        <w:trPr>
          <w:trHeight w:val="469"/>
          <w:tblCellSpacing w:w="0" w:type="dxa"/>
        </w:trPr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proofErr w:type="spellStart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Butylohydriksytoluen</w:t>
            </w:r>
            <w:proofErr w:type="spellEnd"/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 xml:space="preserve"> (BHT)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E 321</w:t>
            </w:r>
          </w:p>
        </w:tc>
        <w:tc>
          <w:tcPr>
            <w:tcW w:w="2421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tłuszcze i produkty tłuszczowe</w:t>
            </w:r>
          </w:p>
        </w:tc>
        <w:tc>
          <w:tcPr>
            <w:tcW w:w="321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F622B" w:rsidRPr="007F622B" w:rsidRDefault="007F622B" w:rsidP="00CE6695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</w:pPr>
            <w:r w:rsidRPr="007F62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pl-PL"/>
              </w:rPr>
              <w:t>powoduje uczulenia</w:t>
            </w:r>
          </w:p>
        </w:tc>
      </w:tr>
    </w:tbl>
    <w:p w:rsidR="007F622B" w:rsidRPr="00CE6695" w:rsidRDefault="007F622B" w:rsidP="00CE6695">
      <w:pPr>
        <w:pStyle w:val="Akapitzlist"/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pl-PL"/>
        </w:rPr>
      </w:pPr>
      <w:r w:rsidRPr="00CE6695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bdr w:val="none" w:sz="0" w:space="0" w:color="auto" w:frame="1"/>
          <w:lang w:eastAsia="pl-PL"/>
        </w:rPr>
        <w:t xml:space="preserve">Źródło: </w:t>
      </w:r>
      <w:proofErr w:type="spellStart"/>
      <w:r w:rsidRPr="00CE6695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bdr w:val="none" w:sz="0" w:space="0" w:color="auto" w:frame="1"/>
          <w:lang w:eastAsia="pl-PL"/>
        </w:rPr>
        <w:t>B.Statham</w:t>
      </w:r>
      <w:proofErr w:type="spellEnd"/>
      <w:r w:rsidRPr="00CE6695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bdr w:val="none" w:sz="0" w:space="0" w:color="auto" w:frame="1"/>
          <w:lang w:eastAsia="pl-PL"/>
        </w:rPr>
        <w:t>, E 13 Tabele dodatków i składników chemicznych</w:t>
      </w:r>
    </w:p>
    <w:p w:rsidR="007F622B" w:rsidRPr="00CE6695" w:rsidRDefault="007F622B" w:rsidP="00CE6695">
      <w:pPr>
        <w:pStyle w:val="Akapitzlist"/>
        <w:spacing w:line="360" w:lineRule="auto"/>
        <w:ind w:left="1440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342FE1" w:rsidRPr="00CE6695" w:rsidRDefault="00342FE1" w:rsidP="00CE669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342FE1" w:rsidRPr="00CE66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5F5B64"/>
    <w:multiLevelType w:val="hybridMultilevel"/>
    <w:tmpl w:val="505EBF12"/>
    <w:lvl w:ilvl="0" w:tplc="2416A94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9D07C2"/>
    <w:multiLevelType w:val="multilevel"/>
    <w:tmpl w:val="8C02C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2336F40"/>
    <w:multiLevelType w:val="hybridMultilevel"/>
    <w:tmpl w:val="27F2C952"/>
    <w:lvl w:ilvl="0" w:tplc="D30C286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240ACB"/>
    <w:multiLevelType w:val="multilevel"/>
    <w:tmpl w:val="8F5402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6E86A79"/>
    <w:multiLevelType w:val="hybridMultilevel"/>
    <w:tmpl w:val="43E8AFC0"/>
    <w:lvl w:ilvl="0" w:tplc="F2707956">
      <w:start w:val="2"/>
      <w:numFmt w:val="bullet"/>
      <w:lvlText w:val=""/>
      <w:lvlJc w:val="left"/>
      <w:pPr>
        <w:ind w:left="1440" w:hanging="360"/>
      </w:pPr>
      <w:rPr>
        <w:rFonts w:ascii="Wingdings" w:eastAsiaTheme="minorHAnsi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BBC082F"/>
    <w:multiLevelType w:val="multilevel"/>
    <w:tmpl w:val="5AC6D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3D17579"/>
    <w:multiLevelType w:val="hybridMultilevel"/>
    <w:tmpl w:val="772676E0"/>
    <w:lvl w:ilvl="0" w:tplc="0D5C07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4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466"/>
    <w:rsid w:val="00022637"/>
    <w:rsid w:val="0002401B"/>
    <w:rsid w:val="002938A5"/>
    <w:rsid w:val="00342FE1"/>
    <w:rsid w:val="00343466"/>
    <w:rsid w:val="004421E7"/>
    <w:rsid w:val="00571D5B"/>
    <w:rsid w:val="006222A8"/>
    <w:rsid w:val="00672527"/>
    <w:rsid w:val="007147C3"/>
    <w:rsid w:val="007751A9"/>
    <w:rsid w:val="007F622B"/>
    <w:rsid w:val="00982201"/>
    <w:rsid w:val="00C77A01"/>
    <w:rsid w:val="00CE4DEE"/>
    <w:rsid w:val="00CE6695"/>
    <w:rsid w:val="00DE21AC"/>
    <w:rsid w:val="00E45906"/>
    <w:rsid w:val="00FD0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1DFEB"/>
  <w15:chartTrackingRefBased/>
  <w15:docId w15:val="{999C2AAC-A1A9-4C11-B385-915422AA6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751A9"/>
    <w:pPr>
      <w:ind w:left="720"/>
      <w:contextualSpacing/>
    </w:pPr>
  </w:style>
  <w:style w:type="paragraph" w:customStyle="1" w:styleId="paragraph">
    <w:name w:val="paragraph"/>
    <w:basedOn w:val="Normalny"/>
    <w:rsid w:val="0062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6222A8"/>
    <w:rPr>
      <w:b/>
      <w:bCs/>
    </w:rPr>
  </w:style>
  <w:style w:type="paragraph" w:customStyle="1" w:styleId="item">
    <w:name w:val="item"/>
    <w:basedOn w:val="Normalny"/>
    <w:rsid w:val="0062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value">
    <w:name w:val="value"/>
    <w:basedOn w:val="Domylnaczcionkaakapitu"/>
    <w:rsid w:val="006222A8"/>
  </w:style>
  <w:style w:type="paragraph" w:styleId="NormalnyWeb">
    <w:name w:val="Normal (Web)"/>
    <w:basedOn w:val="Normalny"/>
    <w:uiPriority w:val="99"/>
    <w:semiHidden/>
    <w:unhideWhenUsed/>
    <w:rsid w:val="007F62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7F622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919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6</Pages>
  <Words>899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Janusz Szumski</dc:creator>
  <cp:keywords/>
  <dc:description/>
  <cp:lastModifiedBy>Janusz Szumski</cp:lastModifiedBy>
  <cp:revision>4</cp:revision>
  <dcterms:created xsi:type="dcterms:W3CDTF">2020-04-17T08:10:00Z</dcterms:created>
  <dcterms:modified xsi:type="dcterms:W3CDTF">2020-04-17T10:39:00Z</dcterms:modified>
</cp:coreProperties>
</file>